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6E" w:rsidRDefault="0021736E">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21736E" w:rsidRDefault="0021736E">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июля 2015 г. № 305-З</w:t>
      </w:r>
    </w:p>
    <w:p w:rsidR="0021736E" w:rsidRDefault="0021736E">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борьбе с коррупцией</w:t>
      </w:r>
    </w:p>
    <w:p w:rsidR="0021736E" w:rsidRDefault="0021736E">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Принят Палатой представителей 26 июня 2015 года </w:t>
      </w:r>
      <w:r>
        <w:rPr>
          <w:rFonts w:ascii="Times New Roman" w:hAnsi="Times New Roman" w:cs="Times New Roman"/>
          <w:i/>
          <w:color w:val="000000"/>
          <w:sz w:val="24"/>
          <w:szCs w:val="24"/>
        </w:rPr>
        <w:br/>
        <w:t>Одобрен Советом Республики 30 июня 2015 года</w:t>
      </w:r>
    </w:p>
    <w:p w:rsidR="0021736E" w:rsidRDefault="0021736E">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21736E" w:rsidRDefault="0021736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Закон Республики Беларусь от 6 января 2021 г. № 93-З</w:t>
        </w:r>
      </w:hyperlink>
      <w:r>
        <w:rPr>
          <w:rFonts w:ascii="Times New Roman" w:hAnsi="Times New Roman" w:cs="Times New Roman"/>
          <w:color w:val="000000"/>
          <w:sz w:val="24"/>
          <w:szCs w:val="24"/>
        </w:rPr>
        <w:t xml:space="preserve"> (Национальный правовой Интернет-портал Республики Беларусь, 22.01.2021, 2/2813) &lt;H12100093&gt;;</w:t>
      </w:r>
    </w:p>
    <w:p w:rsidR="0021736E" w:rsidRDefault="0021736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Закон Республики Беларусь от 1 июня 2022 г. № 175-З</w:t>
        </w:r>
      </w:hyperlink>
      <w:r>
        <w:rPr>
          <w:rFonts w:ascii="Times New Roman" w:hAnsi="Times New Roman" w:cs="Times New Roman"/>
          <w:color w:val="000000"/>
          <w:sz w:val="24"/>
          <w:szCs w:val="24"/>
        </w:rPr>
        <w:t xml:space="preserve"> (Национальный правовой Интернет-портал Республики Беларусь, 07.06.2022, 2/2895) &lt;H12200175&gt;;</w:t>
      </w:r>
    </w:p>
    <w:p w:rsidR="0021736E" w:rsidRDefault="0021736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Закон Республики Беларусь от 30 декабря 2022 г. № 232-З</w:t>
        </w:r>
      </w:hyperlink>
      <w:r>
        <w:rPr>
          <w:rFonts w:ascii="Times New Roman" w:hAnsi="Times New Roman" w:cs="Times New Roman"/>
          <w:color w:val="000000"/>
          <w:sz w:val="24"/>
          <w:szCs w:val="24"/>
        </w:rPr>
        <w:t xml:space="preserve">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21736E" w:rsidRDefault="0021736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0" w:name="CA0_ГЛ_1_1CN__chapter_1"/>
      <w:bookmarkEnd w:id="0"/>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 w:name="CA0_ГЛ_1_1_СТ_1_1CN__article_1"/>
      <w:bookmarkEnd w:id="1"/>
      <w:r>
        <w:rPr>
          <w:rFonts w:ascii="Times New Roman" w:hAnsi="Times New Roman" w:cs="Times New Roman"/>
          <w:b/>
          <w:color w:val="000000"/>
          <w:sz w:val="24"/>
          <w:szCs w:val="24"/>
        </w:rPr>
        <w:t>Статья 1. Основные термины и их определения, применяемые в настоящем Законе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настоящем Законе применяются следующие основные термины и их определения: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w:t>
      </w:r>
      <w:r>
        <w:rPr>
          <w:rFonts w:ascii="Times New Roman" w:hAnsi="Times New Roman" w:cs="Times New Roman"/>
          <w:color w:val="000000"/>
          <w:sz w:val="24"/>
          <w:szCs w:val="24"/>
        </w:rPr>
        <w:lastRenderedPageBreak/>
        <w:t>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w:t>
      </w:r>
      <w:r>
        <w:rPr>
          <w:rFonts w:ascii="Times New Roman" w:hAnsi="Times New Roman" w:cs="Times New Roman"/>
          <w:color w:val="000000"/>
          <w:sz w:val="24"/>
          <w:szCs w:val="24"/>
        </w:rPr>
        <w:lastRenderedPageBreak/>
        <w:t>Беларусь, внутренних дел, государственной безопасности, пограничной службы, таможенных, налоговых органов и их заместители;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r>
        <w:rPr>
          <w:rFonts w:ascii="Times New Roman" w:hAnsi="Times New Roman" w:cs="Times New Roman"/>
          <w:color w:val="000000"/>
          <w:sz w:val="24"/>
          <w:szCs w:val="24"/>
        </w:rPr>
        <w:pict>
          <v:shape id="_x0000_i1026"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свойственники – близкие родственники супруга (супруги);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 w:name="CA0_ГЛ_1_1_СТ_2_2CN__article_2"/>
      <w:bookmarkEnd w:id="2"/>
      <w:r>
        <w:rPr>
          <w:rFonts w:ascii="Times New Roman" w:hAnsi="Times New Roman" w:cs="Times New Roman"/>
          <w:b/>
          <w:color w:val="000000"/>
          <w:sz w:val="24"/>
          <w:szCs w:val="24"/>
        </w:rPr>
        <w:t>Статья 2. Законодательство о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Законодательство о борьбе с коррупцией основывается на </w:t>
      </w:r>
      <w:hyperlink r:id="rId8"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9" w:history="1">
        <w:r>
          <w:rPr>
            <w:rFonts w:ascii="Times New Roman" w:hAnsi="Times New Roman" w:cs="Times New Roman"/>
            <w:color w:val="A5A4FF"/>
            <w:sz w:val="24"/>
            <w:szCs w:val="24"/>
          </w:rPr>
          <w:t>Кодексом</w:t>
        </w:r>
      </w:hyperlink>
      <w:r>
        <w:rPr>
          <w:rFonts w:ascii="Times New Roman" w:hAnsi="Times New Roman" w:cs="Times New Roman"/>
          <w:color w:val="000000"/>
          <w:sz w:val="24"/>
          <w:szCs w:val="24"/>
        </w:rPr>
        <w:t xml:space="preserve"> Республики Беларусь об административных правонарушениях, </w:t>
      </w:r>
      <w:hyperlink r:id="rId10" w:history="1">
        <w:r>
          <w:rPr>
            <w:rFonts w:ascii="Times New Roman" w:hAnsi="Times New Roman" w:cs="Times New Roman"/>
            <w:color w:val="0000FF"/>
            <w:sz w:val="24"/>
            <w:szCs w:val="24"/>
          </w:rPr>
          <w:t>Уголовным кодексом</w:t>
        </w:r>
      </w:hyperlink>
      <w:r>
        <w:rPr>
          <w:rFonts w:ascii="Times New Roman" w:hAnsi="Times New Roman" w:cs="Times New Roman"/>
          <w:color w:val="000000"/>
          <w:sz w:val="24"/>
          <w:szCs w:val="24"/>
        </w:rPr>
        <w:t xml:space="preserve"> Республики Беларусь и иными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ГЛ_1_1_СТ_3_3CN__article_3"/>
      <w:bookmarkEnd w:id="3"/>
      <w:r>
        <w:rPr>
          <w:rFonts w:ascii="Times New Roman" w:hAnsi="Times New Roman" w:cs="Times New Roman"/>
          <w:b/>
          <w:color w:val="000000"/>
          <w:sz w:val="24"/>
          <w:szCs w:val="24"/>
        </w:rPr>
        <w:t>Статья 3. Субъекты правонарушений, создающих условия для коррупции, и коррупционных правонарушений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Субъектами правонарушений, создающих условия для коррупции, являются: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Субъектами коррупционных правонарушений являются: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должностные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осуществляющие подкуп государственных должностных или приравненных к ним лиц либо иностранных должностных лиц.</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ГЛ_1_1_СТ_4_4CN__article_4"/>
      <w:bookmarkEnd w:id="4"/>
      <w:r>
        <w:rPr>
          <w:rFonts w:ascii="Times New Roman" w:hAnsi="Times New Roman" w:cs="Times New Roman"/>
          <w:b/>
          <w:color w:val="000000"/>
          <w:sz w:val="24"/>
          <w:szCs w:val="24"/>
        </w:rPr>
        <w:t>Статья 4. Принципы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Борьба с коррупцией основывается на принципах:</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равенства перед законом;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гласности;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приоритета мер предупреждения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неотвратимости ответственности;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личной виновной ответственности;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гуманизма.</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 w:name="CA0_ГЛ_1_1_СТ_5_5CN__article_5"/>
      <w:bookmarkEnd w:id="5"/>
      <w:r>
        <w:rPr>
          <w:rFonts w:ascii="Times New Roman" w:hAnsi="Times New Roman" w:cs="Times New Roman"/>
          <w:b/>
          <w:color w:val="000000"/>
          <w:sz w:val="24"/>
          <w:szCs w:val="24"/>
        </w:rPr>
        <w:t>Статья 5. Система мер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планирования и координации деятельности государственных органов и иных организаций по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принятия кодексов этики (стандартов поведения) гражданских служащих и иных государственных должностных лиц;</w:t>
      </w:r>
      <w:r>
        <w:rPr>
          <w:rFonts w:ascii="Times New Roman" w:hAnsi="Times New Roman" w:cs="Times New Roman"/>
          <w:color w:val="000000"/>
          <w:sz w:val="24"/>
          <w:szCs w:val="24"/>
        </w:rPr>
        <w:pict>
          <v:shape id="_x0000_i1027"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сочетания борьбы с коррупцией с созданием экономических и социальных предпосылок для устранения причин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упрощения административных процедур и сокращения их числа;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вынесения на общественное (всенародное) обсуждение проектов нормативных правовых актов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21736E" w:rsidRDefault="0021736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 w:name="CA0_ГЛ_2_2CN__chapter_2"/>
      <w:bookmarkEnd w:id="6"/>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 w:name="CA0_ГЛ_2_2_СТ_6_6CN__article_6"/>
      <w:bookmarkEnd w:id="7"/>
      <w:r>
        <w:rPr>
          <w:rFonts w:ascii="Times New Roman" w:hAnsi="Times New Roman" w:cs="Times New Roman"/>
          <w:b/>
          <w:color w:val="000000"/>
          <w:sz w:val="24"/>
          <w:szCs w:val="24"/>
        </w:rPr>
        <w:t>Статья 6. Государственные органы, осуществляющие борьбу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Борьбу с коррупцией осуществляют органы прокуратуры, внутренних дел и государственной безопасности.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 w:name="CA0_ГЛ_2_2_СТ_7_7CN__article_7"/>
      <w:bookmarkEnd w:id="8"/>
      <w:r>
        <w:rPr>
          <w:rFonts w:ascii="Times New Roman" w:hAnsi="Times New Roman" w:cs="Times New Roman"/>
          <w:b/>
          <w:color w:val="000000"/>
          <w:sz w:val="24"/>
          <w:szCs w:val="24"/>
        </w:rPr>
        <w:t>Статья 7. Полномочия Генеральной прокуратуры Республики Беларусь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Генеральная прокуратура Республики Беларусь является государственным органом, ответственным за организацию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обеспечения организации борьбы с коррупцией Генеральная прокуратура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аккумулирует информацию о фактах, свидетельствующих о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анализирует эффективность применяемых мер по противодействию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координирует правоохранительную деятельность иных государственных органов, осуществляющих борьбу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готовит предложения по совершенствованию правового регулирования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полномочия в сфере борьбы с коррупцией, установленные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 w:name="CA0_ГЛ_2_2_СТ_8_8CN__article_8"/>
      <w:bookmarkEnd w:id="9"/>
      <w:r>
        <w:rPr>
          <w:rFonts w:ascii="Times New Roman" w:hAnsi="Times New Roman" w:cs="Times New Roman"/>
          <w:b/>
          <w:color w:val="000000"/>
          <w:sz w:val="24"/>
          <w:szCs w:val="24"/>
        </w:rPr>
        <w:t>Статья 8. Специальные подразделения по борьбе с коррупцией и их права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Специальным подразделениям по борьбе с коррупцией при выполнении возложенных на них задач предоставляется право: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 w:name="CA0_ГЛ_2_2_СТ_9_9CN__article_9"/>
      <w:bookmarkEnd w:id="10"/>
      <w:r>
        <w:rPr>
          <w:rFonts w:ascii="Times New Roman" w:hAnsi="Times New Roman" w:cs="Times New Roman"/>
          <w:b/>
          <w:color w:val="000000"/>
          <w:sz w:val="24"/>
          <w:szCs w:val="24"/>
        </w:rPr>
        <w:t>Статья 9. Государственные органы и иные организации, участвующие в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ГЛ_2_2_СТ_10_10CN__article_10"/>
      <w:bookmarkEnd w:id="11"/>
      <w:r>
        <w:rPr>
          <w:rFonts w:ascii="Times New Roman" w:hAnsi="Times New Roman" w:cs="Times New Roman"/>
          <w:b/>
          <w:color w:val="000000"/>
          <w:sz w:val="24"/>
          <w:szCs w:val="24"/>
        </w:rPr>
        <w:t>Статья 10. Взаимодействие государственных органов и иных организаций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взаимодействия государственных органов, осуществляющих борьбу с коррупцией, определяются ими совместно.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 w:name="CA0_ГЛ_2_2_СТ_11_11CN__article_11"/>
      <w:bookmarkEnd w:id="12"/>
      <w:r>
        <w:rPr>
          <w:rFonts w:ascii="Times New Roman" w:hAnsi="Times New Roman" w:cs="Times New Roman"/>
          <w:b/>
          <w:color w:val="000000"/>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 w:name="CA0_ГЛ_2_2_СТ_12_12CN__article_12"/>
      <w:bookmarkEnd w:id="13"/>
      <w:r>
        <w:rPr>
          <w:rFonts w:ascii="Times New Roman" w:hAnsi="Times New Roman" w:cs="Times New Roman"/>
          <w:b/>
          <w:color w:val="000000"/>
          <w:sz w:val="24"/>
          <w:szCs w:val="24"/>
        </w:rPr>
        <w:t>Статья 12. Информационное обеспечение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 w:name="CA0_ГЛ_2_2_СТ_13_13CN__article_13"/>
      <w:bookmarkEnd w:id="14"/>
      <w:r>
        <w:rPr>
          <w:rFonts w:ascii="Times New Roman" w:hAnsi="Times New Roman" w:cs="Times New Roman"/>
          <w:b/>
          <w:color w:val="000000"/>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 w:name="CA0_ГЛ_2_2_СТ_14_14CN__article_14"/>
      <w:bookmarkEnd w:id="15"/>
      <w:r>
        <w:rPr>
          <w:rFonts w:ascii="Times New Roman" w:hAnsi="Times New Roman" w:cs="Times New Roman"/>
          <w:b/>
          <w:color w:val="000000"/>
          <w:sz w:val="24"/>
          <w:szCs w:val="24"/>
        </w:rPr>
        <w:t>Статья 14. Финансовое и материально-техническое обеспечение специальных подразделений по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21736E" w:rsidRDefault="0021736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6" w:name="CA0_ГЛ_3_3CN__chapter_3"/>
      <w:bookmarkEnd w:id="16"/>
      <w:r>
        <w:rPr>
          <w:rFonts w:ascii="Times New Roman" w:hAnsi="Times New Roman" w:cs="Times New Roman"/>
          <w:b/>
          <w:caps/>
          <w:color w:val="000000"/>
          <w:sz w:val="24"/>
          <w:szCs w:val="24"/>
        </w:rPr>
        <w:lastRenderedPageBreak/>
        <w:t>ГЛАВА 3</w:t>
      </w:r>
      <w:r>
        <w:rPr>
          <w:rFonts w:ascii="Times New Roman" w:hAnsi="Times New Roman" w:cs="Times New Roman"/>
          <w:b/>
          <w:caps/>
          <w:color w:val="000000"/>
          <w:sz w:val="24"/>
          <w:szCs w:val="24"/>
        </w:rPr>
        <w:br/>
        <w:t>ПРЕДУПРЕЖДЕНИЕ КОРРУПЦИИ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 w:name="CA0_ГЛ_3_3_СТ_15_15CN__article_15"/>
      <w:bookmarkEnd w:id="17"/>
      <w:r>
        <w:rPr>
          <w:rFonts w:ascii="Times New Roman" w:hAnsi="Times New Roman" w:cs="Times New Roman"/>
          <w:b/>
          <w:color w:val="000000"/>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распоряжении государственным имуществом;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проведении закупок;</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распределении квот;</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выборе поставщиков для государственных нужд;</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возложении на юридическое лицо и (или) индивидуального предпринимателя отдельных функций государственного заказчика;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предусмотренных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ГЛ_3_3_СТ_16_16CN__article_16"/>
      <w:bookmarkEnd w:id="18"/>
      <w:r>
        <w:rPr>
          <w:rFonts w:ascii="Times New Roman" w:hAnsi="Times New Roman" w:cs="Times New Roman"/>
          <w:b/>
          <w:color w:val="000000"/>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11" w:history="1">
        <w:r>
          <w:rPr>
            <w:rFonts w:ascii="Times New Roman" w:hAnsi="Times New Roman" w:cs="Times New Roman"/>
            <w:color w:val="0000FF"/>
            <w:sz w:val="24"/>
            <w:szCs w:val="24"/>
          </w:rPr>
          <w:t>статьями 17–20</w:t>
        </w:r>
      </w:hyperlink>
      <w:r>
        <w:rPr>
          <w:rFonts w:ascii="Times New Roman" w:hAnsi="Times New Roman" w:cs="Times New Roman"/>
          <w:color w:val="000000"/>
          <w:sz w:val="24"/>
          <w:szCs w:val="24"/>
        </w:rPr>
        <w:t xml:space="preserve"> настоящего Закона, и ставятся в известность о правовых последствиях неисполнения такого обязательства.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 w:name="CA0_ГЛ_3_3_СТ_17_17CN__article_17"/>
      <w:bookmarkEnd w:id="19"/>
      <w:r>
        <w:rPr>
          <w:rFonts w:ascii="Times New Roman" w:hAnsi="Times New Roman" w:cs="Times New Roman"/>
          <w:b/>
          <w:color w:val="000000"/>
          <w:sz w:val="24"/>
          <w:szCs w:val="24"/>
        </w:rPr>
        <w:t>Статья 17. Ограничения, устанавливаемые для государственных должностных и приравненных к ним лиц</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не вправе: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r>
        <w:rPr>
          <w:rFonts w:ascii="Times New Roman" w:hAnsi="Times New Roman" w:cs="Times New Roman"/>
          <w:color w:val="000000"/>
          <w:sz w:val="24"/>
          <w:szCs w:val="24"/>
        </w:rPr>
        <w:pict>
          <v:shape id="_x0000_i1028"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Гражданские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r>
        <w:rPr>
          <w:rFonts w:ascii="Times New Roman" w:hAnsi="Times New Roman" w:cs="Times New Roman"/>
          <w:color w:val="000000"/>
          <w:sz w:val="24"/>
          <w:szCs w:val="24"/>
        </w:rPr>
        <w:pict>
          <v:shape id="_x0000_i1029"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должностное лицо обязано приостановить свое членство в политической партии, если в соответствии с законодательством выполнение </w:t>
      </w:r>
      <w:r>
        <w:rPr>
          <w:rFonts w:ascii="Times New Roman" w:hAnsi="Times New Roman" w:cs="Times New Roman"/>
          <w:color w:val="000000"/>
          <w:sz w:val="24"/>
          <w:szCs w:val="24"/>
        </w:rPr>
        <w:lastRenderedPageBreak/>
        <w:t>государственных функций является несовместимым с принадлежностью к политической партии.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Законодательными актами для государственных должностных и приравненных к ним лиц могут быть установлены иные ограничения.</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 w:name="CA0_ГЛ_3_3_СТ_18_18CN__article_18"/>
      <w:bookmarkEnd w:id="20"/>
      <w:r>
        <w:rPr>
          <w:rFonts w:ascii="Times New Roman" w:hAnsi="Times New Roman" w:cs="Times New Roman"/>
          <w:b/>
          <w:color w:val="000000"/>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совместное прохождение государственной службы гражданскими служащими,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r>
        <w:rPr>
          <w:rFonts w:ascii="Times New Roman" w:hAnsi="Times New Roman" w:cs="Times New Roman"/>
          <w:color w:val="000000"/>
          <w:sz w:val="24"/>
          <w:szCs w:val="24"/>
        </w:rPr>
        <w:pict>
          <v:shape id="_x0000_i1030"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ГЛ_3_3_СТ_19_19CN__article_19"/>
      <w:bookmarkEnd w:id="21"/>
      <w:r>
        <w:rPr>
          <w:rFonts w:ascii="Times New Roman" w:hAnsi="Times New Roman" w:cs="Times New Roman"/>
          <w:b/>
          <w:color w:val="000000"/>
          <w:sz w:val="24"/>
          <w:szCs w:val="24"/>
        </w:rPr>
        <w:t>Статья 19. Ограничение по участию в деятельности органов, осуществляющих функции надзора и контроля в организации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ГЛ_3_3_СТ_20_20CN__article_20"/>
      <w:bookmarkEnd w:id="22"/>
      <w:r>
        <w:rPr>
          <w:rFonts w:ascii="Times New Roman" w:hAnsi="Times New Roman" w:cs="Times New Roman"/>
          <w:b/>
          <w:color w:val="000000"/>
          <w:sz w:val="24"/>
          <w:szCs w:val="24"/>
        </w:rPr>
        <w:t>Статья 20. Ограничение по управлению долями в уставных фондах (акциями) коммерческих организаций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Гражданские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r>
        <w:rPr>
          <w:rFonts w:ascii="Times New Roman" w:hAnsi="Times New Roman" w:cs="Times New Roman"/>
          <w:color w:val="000000"/>
          <w:sz w:val="24"/>
          <w:szCs w:val="24"/>
        </w:rPr>
        <w:pict>
          <v:shape id="_x0000_i1031"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r>
        <w:rPr>
          <w:rFonts w:ascii="Times New Roman" w:hAnsi="Times New Roman" w:cs="Times New Roman"/>
          <w:color w:val="000000"/>
          <w:sz w:val="24"/>
          <w:szCs w:val="24"/>
        </w:rPr>
        <w:lastRenderedPageBreak/>
        <w:t>форма и порядок заключения которого определяются Советом Министров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типовом договоре должны предусматриваться существенные условия договора доверительного управления в соответствии с </w:t>
      </w:r>
      <w:hyperlink r:id="rId12"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 настоящим Законом, иными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Споры, возникающие при выполнении договора доверительного управления, разрешаются в судебном порядке.</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ГЛ_3_3_СТ_21_21CN__article_21"/>
      <w:bookmarkEnd w:id="23"/>
      <w:r>
        <w:rPr>
          <w:rFonts w:ascii="Times New Roman" w:hAnsi="Times New Roman" w:cs="Times New Roman"/>
          <w:b/>
          <w:color w:val="000000"/>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w:t>
      </w:r>
      <w:r>
        <w:rPr>
          <w:rFonts w:ascii="Times New Roman" w:hAnsi="Times New Roman" w:cs="Times New Roman"/>
          <w:color w:val="000000"/>
          <w:sz w:val="24"/>
          <w:szCs w:val="24"/>
        </w:rPr>
        <w:lastRenderedPageBreak/>
        <w:t>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предусмотренные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 w:name="CA0_ГЛ_3_3_СТ_22_22CN__article_22"/>
      <w:bookmarkEnd w:id="24"/>
      <w:r>
        <w:rPr>
          <w:rFonts w:ascii="Times New Roman" w:hAnsi="Times New Roman" w:cs="Times New Roman"/>
          <w:b/>
          <w:color w:val="000000"/>
          <w:sz w:val="24"/>
          <w:szCs w:val="24"/>
        </w:rPr>
        <w:t>Статья 22. Основание отказа в назначении на руководящую должность, приеме на государственную службу</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гражданских служащих (кроме предусмотренных абзацем вторым настоящей части) – в течение двух лет после такого увольнения.</w:t>
      </w:r>
      <w:r>
        <w:rPr>
          <w:rFonts w:ascii="Times New Roman" w:hAnsi="Times New Roman" w:cs="Times New Roman"/>
          <w:color w:val="000000"/>
          <w:sz w:val="24"/>
          <w:szCs w:val="24"/>
        </w:rPr>
        <w:pict>
          <v:shape id="_x0000_i1032"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r>
        <w:rPr>
          <w:rFonts w:ascii="Times New Roman" w:hAnsi="Times New Roman" w:cs="Times New Roman"/>
          <w:color w:val="000000"/>
          <w:sz w:val="24"/>
          <w:szCs w:val="24"/>
        </w:rPr>
        <w:pict>
          <v:shape id="_x0000_i1033"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Президентом Республики Беларусь в отдельных случаях может определяться иной порядок назначения на руководящие должности.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 w:name="CA0_ГЛ_3_3_СТ_23_23CN__article_23"/>
      <w:bookmarkEnd w:id="25"/>
      <w:r>
        <w:rPr>
          <w:rFonts w:ascii="Times New Roman" w:hAnsi="Times New Roman" w:cs="Times New Roman"/>
          <w:b/>
          <w:color w:val="000000"/>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 w:name="CA0_ГЛ_3_3_СТ_24_24CN__article_24"/>
      <w:bookmarkEnd w:id="26"/>
      <w:r>
        <w:rPr>
          <w:rFonts w:ascii="Times New Roman" w:hAnsi="Times New Roman" w:cs="Times New Roman"/>
          <w:b/>
          <w:color w:val="000000"/>
          <w:sz w:val="24"/>
          <w:szCs w:val="24"/>
        </w:rPr>
        <w:t>Статья 24. Особенности назначения и выплаты пенсии, ежемесячного денежного содержания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r>
        <w:rPr>
          <w:rFonts w:ascii="Times New Roman" w:hAnsi="Times New Roman" w:cs="Times New Roman"/>
          <w:color w:val="000000"/>
          <w:sz w:val="24"/>
          <w:szCs w:val="24"/>
        </w:rPr>
        <w:pict>
          <v:shape id="_x0000_i1034" type="#_x0000_t75" style="width:7.5pt;height:7.5pt">
            <v:imagedata r:id="rId7" o:title=""/>
          </v:shape>
        </w:pic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A0_ГЛ_3_3_СТ_25_26CN__article_25"/>
      <w:bookmarkEnd w:id="27"/>
      <w:r>
        <w:rPr>
          <w:rFonts w:ascii="Times New Roman" w:hAnsi="Times New Roman" w:cs="Times New Roman"/>
          <w:b/>
          <w:color w:val="000000"/>
          <w:sz w:val="24"/>
          <w:szCs w:val="24"/>
        </w:rPr>
        <w:t>Статья 25. Правонарушения, создающие условия для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Правонарушениями, создающими условия для коррупции, являются: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21736E" w:rsidRDefault="0021736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8" w:name="CA0_ГЛ_4_4CN__chapter_4"/>
      <w:bookmarkEnd w:id="28"/>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ДЕКЛАРИРОВАНИЕ ДОХОДОВ И ИМУЩЕСТВА</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 w:name="CA0_ГЛ_4_4_СТ_26_27CN__article_26"/>
      <w:bookmarkEnd w:id="29"/>
      <w:r>
        <w:rPr>
          <w:rFonts w:ascii="Times New Roman" w:hAnsi="Times New Roman" w:cs="Times New Roman"/>
          <w:b/>
          <w:color w:val="000000"/>
          <w:sz w:val="24"/>
          <w:szCs w:val="24"/>
        </w:rPr>
        <w:t>Статья 26. Доходы, подлежащие обязательному декларированию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w:t>
      </w:r>
      <w:hyperlink r:id="rId13"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 w:name="CA0_ГЛ_4_4_СТ_27_28CN__article_27"/>
      <w:bookmarkEnd w:id="30"/>
      <w:r>
        <w:rPr>
          <w:rFonts w:ascii="Times New Roman" w:hAnsi="Times New Roman" w:cs="Times New Roman"/>
          <w:b/>
          <w:color w:val="000000"/>
          <w:sz w:val="24"/>
          <w:szCs w:val="24"/>
        </w:rPr>
        <w:lastRenderedPageBreak/>
        <w:t>Статья 27. Имущество, подлежащее обязательному декларированию, и определение его стоимости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w:t>
      </w:r>
      <w:hyperlink r:id="rId14"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земельные участки, капитальные строения (здания, сооружения), изолированные помещения, машино-места;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строительные материалы, общая стоимость которых превышает две тысячи базовых величин;</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иное имущество, стоимость единицы которого превышает две тысячи базовых величин;</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праве собственности на имущество, указанное в абзацах втором и третьем настоящей части;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 w:name="CA0_ГЛ_4_4_СТ_28_29CN__article_28"/>
      <w:bookmarkEnd w:id="31"/>
      <w:r>
        <w:rPr>
          <w:rFonts w:ascii="Times New Roman" w:hAnsi="Times New Roman" w:cs="Times New Roman"/>
          <w:b/>
          <w:color w:val="000000"/>
          <w:sz w:val="24"/>
          <w:szCs w:val="24"/>
        </w:rPr>
        <w:lastRenderedPageBreak/>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Декларирование доходов и имущества: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w:t>
      </w:r>
      <w:hyperlink r:id="rId15"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ограниченных судом в дееспособности, осуществляется этими лицами с согласия их попечителей;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признанных судом недееспособными, осуществляется их опекунами.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 w:name="CA0_ГЛ_4_4_СТ_29_30CN__article_29"/>
      <w:bookmarkEnd w:id="32"/>
      <w:r>
        <w:rPr>
          <w:rFonts w:ascii="Times New Roman" w:hAnsi="Times New Roman" w:cs="Times New Roman"/>
          <w:b/>
          <w:color w:val="000000"/>
          <w:sz w:val="24"/>
          <w:szCs w:val="24"/>
        </w:rPr>
        <w:t>Статья 29. Декларирование доходов и имущества при поступлении на службу</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r>
        <w:rPr>
          <w:rFonts w:ascii="Times New Roman" w:hAnsi="Times New Roman" w:cs="Times New Roman"/>
          <w:color w:val="000000"/>
          <w:sz w:val="24"/>
          <w:szCs w:val="24"/>
        </w:rPr>
        <w:pict>
          <v:shape id="_x0000_i1035"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r>
        <w:rPr>
          <w:rFonts w:ascii="Times New Roman" w:hAnsi="Times New Roman" w:cs="Times New Roman"/>
          <w:color w:val="000000"/>
          <w:sz w:val="24"/>
          <w:szCs w:val="24"/>
        </w:rPr>
        <w:pict>
          <v:shape id="_x0000_i1036" type="#_x0000_t75" style="width:7.5pt;height:7.5pt">
            <v:imagedata r:id="rId7" o:title=""/>
          </v:shape>
        </w:pic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 w:name="CA0_ГЛ_4_4_СТ_30_31CN__article_30"/>
      <w:bookmarkEnd w:id="33"/>
      <w:r>
        <w:rPr>
          <w:rFonts w:ascii="Times New Roman" w:hAnsi="Times New Roman" w:cs="Times New Roman"/>
          <w:b/>
          <w:color w:val="000000"/>
          <w:sz w:val="24"/>
          <w:szCs w:val="24"/>
        </w:rPr>
        <w:t>Статья 30. Декларирование доходов и имущества при назначении на определенные должности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гражданские служащие – при назначении на государственную должность в другом государственном органе либо иной организации;</w:t>
      </w:r>
      <w:r>
        <w:rPr>
          <w:rFonts w:ascii="Times New Roman" w:hAnsi="Times New Roman" w:cs="Times New Roman"/>
          <w:color w:val="000000"/>
          <w:sz w:val="24"/>
          <w:szCs w:val="24"/>
        </w:rPr>
        <w:pict>
          <v:shape id="_x0000_i1037"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w:t>
      </w:r>
      <w:r>
        <w:rPr>
          <w:rFonts w:ascii="Times New Roman" w:hAnsi="Times New Roman" w:cs="Times New Roman"/>
          <w:color w:val="000000"/>
          <w:sz w:val="24"/>
          <w:szCs w:val="24"/>
        </w:rPr>
        <w:lastRenderedPageBreak/>
        <w:t>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назначаемые на должности руководителей государственных организаций;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A0_ГЛ_4_4_СТ_31_32CN__article_31"/>
      <w:bookmarkEnd w:id="34"/>
      <w:r>
        <w:rPr>
          <w:rFonts w:ascii="Times New Roman" w:hAnsi="Times New Roman" w:cs="Times New Roman"/>
          <w:b/>
          <w:color w:val="000000"/>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hAnsi="Times New Roman" w:cs="Times New Roman"/>
          <w:b/>
          <w:color w:val="000000"/>
          <w:sz w:val="24"/>
          <w:szCs w:val="24"/>
        </w:rPr>
        <w:pict>
          <v:shape id="_x0000_i1038"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иное не установлено частью второй настоящей статьи, обязаны ежегодно представлять декларации о доходах и имуществе: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заместители председателей областных (Минского городского) Советов депутатов – в областной (Минский городской) Совет депутатов;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органов пограничной службы и их заместители – в Государственный пограничный комитет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органов государственного пожарного надзора и их заместители – в вышестоящие органы по чрезвычайным ситуациям;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w:t>
      </w:r>
      <w:r>
        <w:rPr>
          <w:rFonts w:ascii="Times New Roman" w:hAnsi="Times New Roman" w:cs="Times New Roman"/>
          <w:color w:val="000000"/>
          <w:sz w:val="24"/>
          <w:szCs w:val="24"/>
        </w:rPr>
        <w:lastRenderedPageBreak/>
        <w:t>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таможенных органов – в Государственный таможенный комитет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r>
        <w:rPr>
          <w:rFonts w:ascii="Times New Roman" w:hAnsi="Times New Roman" w:cs="Times New Roman"/>
          <w:color w:val="000000"/>
          <w:sz w:val="24"/>
          <w:szCs w:val="24"/>
        </w:rPr>
        <w:pict>
          <v:shape id="_x0000_i1039"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r:id="rId16" w:history="1">
        <w:r>
          <w:rPr>
            <w:rFonts w:ascii="Times New Roman" w:hAnsi="Times New Roman" w:cs="Times New Roman"/>
            <w:color w:val="0000FF"/>
            <w:sz w:val="24"/>
            <w:szCs w:val="24"/>
          </w:rPr>
          <w:t>статьей 28</w:t>
        </w:r>
      </w:hyperlink>
      <w:r>
        <w:rPr>
          <w:rFonts w:ascii="Times New Roman" w:hAnsi="Times New Roman" w:cs="Times New Roman"/>
          <w:color w:val="000000"/>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Декларации о доходах и имуществе представляются ежегодно до 1 марта.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w:t>
      </w:r>
      <w:r>
        <w:rPr>
          <w:rFonts w:ascii="Times New Roman" w:hAnsi="Times New Roman" w:cs="Times New Roman"/>
          <w:color w:val="000000"/>
          <w:sz w:val="24"/>
          <w:szCs w:val="24"/>
        </w:rPr>
        <w:lastRenderedPageBreak/>
        <w:t>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w:t>
      </w:r>
      <w:hyperlink r:id="rId17" w:history="1">
        <w:r>
          <w:rPr>
            <w:rFonts w:ascii="Times New Roman" w:hAnsi="Times New Roman" w:cs="Times New Roman"/>
            <w:color w:val="0000FF"/>
            <w:sz w:val="24"/>
            <w:szCs w:val="24"/>
          </w:rPr>
          <w:t>статьи 27</w:t>
        </w:r>
      </w:hyperlink>
      <w:r>
        <w:rPr>
          <w:rFonts w:ascii="Times New Roman" w:hAnsi="Times New Roman" w:cs="Times New Roman"/>
          <w:color w:val="000000"/>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r>
        <w:rPr>
          <w:rFonts w:ascii="Times New Roman" w:hAnsi="Times New Roman" w:cs="Times New Roman"/>
          <w:color w:val="000000"/>
          <w:sz w:val="24"/>
          <w:szCs w:val="24"/>
        </w:rPr>
        <w:pict>
          <v:shape id="_x0000_i1040"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r>
        <w:rPr>
          <w:rFonts w:ascii="Times New Roman" w:hAnsi="Times New Roman" w:cs="Times New Roman"/>
          <w:color w:val="000000"/>
          <w:sz w:val="24"/>
          <w:szCs w:val="24"/>
        </w:rPr>
        <w:pict>
          <v:shape id="_x0000_i1041"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A0_ГЛ_4_4_СТ_32_34CN__article_32"/>
      <w:bookmarkEnd w:id="35"/>
      <w:r>
        <w:rPr>
          <w:rFonts w:ascii="Times New Roman" w:hAnsi="Times New Roman" w:cs="Times New Roman"/>
          <w:b/>
          <w:color w:val="000000"/>
          <w:sz w:val="24"/>
          <w:szCs w:val="24"/>
        </w:rPr>
        <w:t>Статья 32. Ежегодное декларирование доходов и имущества иными категориями государственных должностных лиц</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настоящей статьей осуществляется ежегодное декларирование доходов и имущества лиц, не указанных в частях первой–четвертой </w:t>
      </w:r>
      <w:hyperlink r:id="rId18"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r>
        <w:rPr>
          <w:rFonts w:ascii="Times New Roman" w:hAnsi="Times New Roman" w:cs="Times New Roman"/>
          <w:color w:val="000000"/>
          <w:sz w:val="24"/>
          <w:szCs w:val="24"/>
        </w:rPr>
        <w:pict>
          <v:shape id="_x0000_i1042"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w:t>
      </w:r>
      <w:r>
        <w:rPr>
          <w:rFonts w:ascii="Times New Roman" w:hAnsi="Times New Roman" w:cs="Times New Roman"/>
          <w:color w:val="000000"/>
          <w:sz w:val="24"/>
          <w:szCs w:val="24"/>
        </w:rPr>
        <w:lastRenderedPageBreak/>
        <w:t>настоящей статьи), обязаны ежегодно представлять декларации о доходах и имуществе командиру воинской части органов пограничной службы.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w:t>
      </w:r>
      <w:r>
        <w:rPr>
          <w:rFonts w:ascii="Times New Roman" w:hAnsi="Times New Roman" w:cs="Times New Roman"/>
          <w:color w:val="000000"/>
          <w:sz w:val="24"/>
          <w:szCs w:val="24"/>
        </w:rPr>
        <w:lastRenderedPageBreak/>
        <w:t>организации, в управлении которых находится большая доля в уставном фонде (большее количество акций)).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Декларации о доходах и имуществе представляются ежегодно до 1 марта.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 w:name="CA0_ГЛ_4_4_СТ_33_35CN__article_33"/>
      <w:bookmarkEnd w:id="36"/>
      <w:r>
        <w:rPr>
          <w:rFonts w:ascii="Times New Roman" w:hAnsi="Times New Roman" w:cs="Times New Roman"/>
          <w:b/>
          <w:color w:val="000000"/>
          <w:sz w:val="24"/>
          <w:szCs w:val="24"/>
        </w:rPr>
        <w:t>Статья 33. Форма декларации о доходах и имуществе и порядок ее заполнения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Декларация о доходах и имуществе представляется по форме, установленной Советом Министров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Порядок заполнения декларации о доходах и имуществе определяется Министерством по налогам и сборам.</w:t>
      </w:r>
      <w:r>
        <w:rPr>
          <w:rFonts w:ascii="Times New Roman" w:hAnsi="Times New Roman" w:cs="Times New Roman"/>
          <w:color w:val="000000"/>
          <w:sz w:val="24"/>
          <w:szCs w:val="24"/>
        </w:rPr>
        <w:pict>
          <v:shape id="_x0000_i1043" type="#_x0000_t75" style="width:7.5pt;height:7.5pt">
            <v:imagedata r:id="rId7" o:title=""/>
          </v:shape>
        </w:pic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A0_ГЛ_4_4_СТ_34_37CN__article_34"/>
      <w:bookmarkEnd w:id="37"/>
      <w:r>
        <w:rPr>
          <w:rFonts w:ascii="Times New Roman" w:hAnsi="Times New Roman" w:cs="Times New Roman"/>
          <w:b/>
          <w:color w:val="000000"/>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обязанные в соответствии с настоящей главой представлять декларации о доходах и имуществе, имеют право 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виновные в нарушении требований настоящей главы, несут ответственность в соответствии с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 w:name="CA0_ГЛ_4_4_СТ_35_38CN__article_35"/>
      <w:bookmarkEnd w:id="38"/>
      <w:r>
        <w:rPr>
          <w:rFonts w:ascii="Times New Roman" w:hAnsi="Times New Roman" w:cs="Times New Roman"/>
          <w:b/>
          <w:color w:val="000000"/>
          <w:sz w:val="24"/>
          <w:szCs w:val="24"/>
        </w:rPr>
        <w:t>Статья 35. Контроль в сфере декларирования доходов и имущества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w:t>
      </w:r>
      <w:hyperlink r:id="rId19" w:history="1">
        <w:r>
          <w:rPr>
            <w:rFonts w:ascii="Times New Roman" w:hAnsi="Times New Roman" w:cs="Times New Roman"/>
            <w:color w:val="0000FF"/>
            <w:sz w:val="24"/>
            <w:szCs w:val="24"/>
          </w:rPr>
          <w:t>статьи 34</w:t>
        </w:r>
      </w:hyperlink>
      <w:r>
        <w:rPr>
          <w:rFonts w:ascii="Times New Roman" w:hAnsi="Times New Roman" w:cs="Times New Roman"/>
          <w:color w:val="000000"/>
          <w:sz w:val="24"/>
          <w:szCs w:val="24"/>
        </w:rPr>
        <w:t xml:space="preserve">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 w:name="CA0_ГЛ_4_4_СТ_36_39CN__article_36"/>
      <w:bookmarkEnd w:id="39"/>
      <w:r>
        <w:rPr>
          <w:rFonts w:ascii="Times New Roman" w:hAnsi="Times New Roman" w:cs="Times New Roman"/>
          <w:b/>
          <w:color w:val="000000"/>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r>
        <w:rPr>
          <w:rFonts w:ascii="Times New Roman" w:hAnsi="Times New Roman" w:cs="Times New Roman"/>
          <w:color w:val="000000"/>
          <w:sz w:val="24"/>
          <w:szCs w:val="24"/>
        </w:rPr>
        <w:pict>
          <v:shape id="_x0000_i1044"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w:t>
      </w:r>
      <w:r>
        <w:rPr>
          <w:rFonts w:ascii="Times New Roman" w:hAnsi="Times New Roman" w:cs="Times New Roman"/>
          <w:color w:val="000000"/>
          <w:sz w:val="24"/>
          <w:szCs w:val="24"/>
        </w:rPr>
        <w:lastRenderedPageBreak/>
        <w:t>понимается превышение, составляющее не менее 25 процентов от доходов, полученных из законных источников.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w:t>
      </w:r>
      <w:hyperlink r:id="rId20" w:history="1">
        <w:r>
          <w:rPr>
            <w:rFonts w:ascii="Times New Roman" w:hAnsi="Times New Roman" w:cs="Times New Roman"/>
            <w:color w:val="0000FF"/>
            <w:sz w:val="24"/>
            <w:szCs w:val="24"/>
          </w:rPr>
          <w:t>Уголовно-процессуальным кодексом</w:t>
        </w:r>
      </w:hyperlink>
      <w:r>
        <w:rPr>
          <w:rFonts w:ascii="Times New Roman" w:hAnsi="Times New Roman" w:cs="Times New Roman"/>
          <w:color w:val="000000"/>
          <w:sz w:val="24"/>
          <w:szCs w:val="24"/>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w:t>
      </w:r>
      <w:r>
        <w:rPr>
          <w:rFonts w:ascii="Times New Roman" w:hAnsi="Times New Roman" w:cs="Times New Roman"/>
          <w:color w:val="000000"/>
          <w:sz w:val="24"/>
          <w:szCs w:val="24"/>
        </w:rPr>
        <w:lastRenderedPageBreak/>
        <w:t>по месту жительства (службы) лиц, указанных в части первой настоящей статьи, в порядке искового производства.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21736E" w:rsidRDefault="0021736E">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0" w:name="CA0_ГЛ_5_5"/>
      <w:bookmarkEnd w:id="40"/>
      <w:r>
        <w:rPr>
          <w:rFonts w:ascii="Times New Roman" w:hAnsi="Times New Roman" w:cs="Times New Roman"/>
          <w:b/>
          <w:color w:val="000000"/>
          <w:sz w:val="24"/>
          <w:szCs w:val="24"/>
        </w:rPr>
        <w:t>ГЛАВА 5</w:t>
      </w:r>
      <w:r>
        <w:rPr>
          <w:rFonts w:ascii="Times New Roman" w:hAnsi="Times New Roman" w:cs="Times New Roman"/>
          <w:b/>
          <w:color w:val="000000"/>
          <w:sz w:val="24"/>
          <w:szCs w:val="24"/>
        </w:rPr>
        <w:br/>
        <w:t>КОРРУПЦИОННЫЕ ПРАВОНАРУШЕНИЯ</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 w:name="CA0_ГЛ_5_5_СТ_37_40CN__article_37"/>
      <w:bookmarkEnd w:id="41"/>
      <w:r>
        <w:rPr>
          <w:rFonts w:ascii="Times New Roman" w:hAnsi="Times New Roman" w:cs="Times New Roman"/>
          <w:b/>
          <w:color w:val="000000"/>
          <w:sz w:val="24"/>
          <w:szCs w:val="24"/>
        </w:rPr>
        <w:t>Статья 37. Коррупционные правонарушения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Коррупционными правонарушениями являются: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мелкое хищение имущества путем злоупотребления служебными полномочиями.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 w:name="CA0_ГЛ_5_5_СТ_38_41CN__article_38"/>
      <w:bookmarkEnd w:id="42"/>
      <w:r>
        <w:rPr>
          <w:rFonts w:ascii="Times New Roman" w:hAnsi="Times New Roman" w:cs="Times New Roman"/>
          <w:b/>
          <w:color w:val="000000"/>
          <w:sz w:val="24"/>
          <w:szCs w:val="24"/>
        </w:rPr>
        <w:t>Статья 38. Уведомление о совершении правонарушения, создающего условия для коррупции, или коррупционного правонарушения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совершения какого-либо из указанных в части первой </w:t>
      </w:r>
      <w:hyperlink r:id="rId21" w:history="1">
        <w:r>
          <w:rPr>
            <w:rFonts w:ascii="Times New Roman" w:hAnsi="Times New Roman" w:cs="Times New Roman"/>
            <w:color w:val="0000FF"/>
            <w:sz w:val="24"/>
            <w:szCs w:val="24"/>
          </w:rPr>
          <w:t>статьи 25</w:t>
        </w:r>
      </w:hyperlink>
      <w:r>
        <w:rPr>
          <w:rFonts w:ascii="Times New Roman" w:hAnsi="Times New Roman" w:cs="Times New Roman"/>
          <w:color w:val="000000"/>
          <w:sz w:val="24"/>
          <w:szCs w:val="24"/>
        </w:rPr>
        <w:t xml:space="preserve"> и части первой </w:t>
      </w:r>
      <w:hyperlink r:id="rId22"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 w:name="CA0_ГЛ_5_5_СТ_39_42CN__article_39"/>
      <w:bookmarkEnd w:id="43"/>
      <w:r>
        <w:rPr>
          <w:rFonts w:ascii="Times New Roman" w:hAnsi="Times New Roman" w:cs="Times New Roman"/>
          <w:b/>
          <w:color w:val="000000"/>
          <w:sz w:val="24"/>
          <w:szCs w:val="24"/>
        </w:rPr>
        <w:lastRenderedPageBreak/>
        <w:t>Статья 39. Гарантии физическим лицам, способствующим выявлению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21736E" w:rsidRDefault="0021736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4" w:name="CA0_ГЛ_6_6CN__chapter_6"/>
      <w:bookmarkEnd w:id="44"/>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УСТРАНЕНИЕ ПОСЛЕДСТВИЙ КОРРУПЦИОННЫХ ПРАВОНАРУШЕНИЙ</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 w:name="CA0_ГЛ_6_6_СТ_40_43CN__article_40"/>
      <w:bookmarkEnd w:id="45"/>
      <w:r>
        <w:rPr>
          <w:rFonts w:ascii="Times New Roman" w:hAnsi="Times New Roman" w:cs="Times New Roman"/>
          <w:b/>
          <w:color w:val="000000"/>
          <w:sz w:val="24"/>
          <w:szCs w:val="24"/>
        </w:rPr>
        <w:t>Статья 40. Изъятие (взыскание) незаконно полученного имущества или стоимости незаконно полученных работ, услуг</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r>
        <w:rPr>
          <w:rFonts w:ascii="Times New Roman" w:hAnsi="Times New Roman" w:cs="Times New Roman"/>
          <w:color w:val="000000"/>
          <w:sz w:val="24"/>
          <w:szCs w:val="24"/>
        </w:rPr>
        <w:pict>
          <v:shape id="_x0000_i1045"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w:t>
      </w:r>
      <w:r>
        <w:rPr>
          <w:rFonts w:ascii="Times New Roman" w:hAnsi="Times New Roman" w:cs="Times New Roman"/>
          <w:color w:val="000000"/>
          <w:sz w:val="24"/>
          <w:szCs w:val="24"/>
        </w:rPr>
        <w:lastRenderedPageBreak/>
        <w:t>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 w:name="CA0_ГЛ_6_6_СТ_41_44CN__article_41"/>
      <w:bookmarkEnd w:id="46"/>
      <w:r>
        <w:rPr>
          <w:rFonts w:ascii="Times New Roman" w:hAnsi="Times New Roman" w:cs="Times New Roman"/>
          <w:b/>
          <w:color w:val="000000"/>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7" w:name="CA0_ГЛ_6_6_СТ_42_45CN__article_42"/>
      <w:bookmarkEnd w:id="47"/>
      <w:r>
        <w:rPr>
          <w:rFonts w:ascii="Times New Roman" w:hAnsi="Times New Roman" w:cs="Times New Roman"/>
          <w:b/>
          <w:color w:val="000000"/>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 w:name="CA0_ГЛ_6_6_СТ_43_46CN__article_43"/>
      <w:bookmarkEnd w:id="48"/>
      <w:r>
        <w:rPr>
          <w:rFonts w:ascii="Times New Roman" w:hAnsi="Times New Roman" w:cs="Times New Roman"/>
          <w:b/>
          <w:color w:val="000000"/>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органов и иных организаций в пределах своей компетенции обязаны: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установленные настоящим Законом и иными актами законодательства меры, направленные на борьбу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21736E" w:rsidRDefault="0021736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9" w:name="CA0_ГЛ_7_7CN__chapter_7"/>
      <w:bookmarkEnd w:id="49"/>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КОНТРОЛЬ И НАДЗОР ЗА ДЕЯТЕЛЬНОСТЬЮ ПО БОРЬБЕ С КОРРУПЦИЕЙ</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 w:name="CA0_ГЛ_7_7_СТ_44_47CN__article_44"/>
      <w:bookmarkEnd w:id="50"/>
      <w:r>
        <w:rPr>
          <w:rFonts w:ascii="Times New Roman" w:hAnsi="Times New Roman" w:cs="Times New Roman"/>
          <w:b/>
          <w:color w:val="000000"/>
          <w:sz w:val="24"/>
          <w:szCs w:val="24"/>
        </w:rPr>
        <w:t>Статья 44. Государственный контроль за деятельностью специальных подразделений по борьбе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A0_ГЛ_7_7_СТ_45_48CN__article_45"/>
      <w:bookmarkEnd w:id="51"/>
      <w:r>
        <w:rPr>
          <w:rFonts w:ascii="Times New Roman" w:hAnsi="Times New Roman" w:cs="Times New Roman"/>
          <w:b/>
          <w:color w:val="000000"/>
          <w:sz w:val="24"/>
          <w:szCs w:val="24"/>
        </w:rPr>
        <w:t>Статья 45. Надзор за исполнением законодательства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A0_ГЛ_7_7_СТ_46_49CN__article_46"/>
      <w:bookmarkEnd w:id="52"/>
      <w:r>
        <w:rPr>
          <w:rFonts w:ascii="Times New Roman" w:hAnsi="Times New Roman" w:cs="Times New Roman"/>
          <w:b/>
          <w:color w:val="000000"/>
          <w:sz w:val="24"/>
          <w:szCs w:val="24"/>
        </w:rPr>
        <w:t>Статья 46. Общественный контроль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деятельности созданных в государственных органах и организациях комиссий по противодействию коррупции;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формы такого участия, предусмотренные законодательными актами.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проведении социологических опросов по вопросам противодействия коррупции.</w:t>
      </w:r>
    </w:p>
    <w:p w:rsidR="0021736E" w:rsidRDefault="0021736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3" w:name="CA0_ГЛ_8_8CN__chapter_8"/>
      <w:bookmarkEnd w:id="53"/>
      <w:r>
        <w:rPr>
          <w:rFonts w:ascii="Times New Roman" w:hAnsi="Times New Roman" w:cs="Times New Roman"/>
          <w:b/>
          <w:caps/>
          <w:color w:val="000000"/>
          <w:sz w:val="24"/>
          <w:szCs w:val="24"/>
        </w:rPr>
        <w:lastRenderedPageBreak/>
        <w:t>ГЛАВА 8</w:t>
      </w:r>
      <w:r>
        <w:rPr>
          <w:rFonts w:ascii="Times New Roman" w:hAnsi="Times New Roman" w:cs="Times New Roman"/>
          <w:b/>
          <w:caps/>
          <w:color w:val="000000"/>
          <w:sz w:val="24"/>
          <w:szCs w:val="24"/>
        </w:rPr>
        <w:br/>
        <w:t>ЗАКЛЮЧИТЕЛЬНЫЕ ПОЛОЖЕНИЯ</w:t>
      </w:r>
    </w:p>
    <w:p w:rsidR="0021736E" w:rsidRDefault="0021736E">
      <w:pPr>
        <w:autoSpaceDE w:val="0"/>
        <w:autoSpaceDN w:val="0"/>
        <w:adjustRightInd w:val="0"/>
        <w:spacing w:before="240" w:after="300" w:line="300" w:lineRule="auto"/>
        <w:ind w:left="1920" w:hanging="1350"/>
        <w:rPr>
          <w:rFonts w:ascii="Times New Roman" w:hAnsi="Times New Roman" w:cs="Times New Roman"/>
          <w:b/>
          <w:color w:val="000000"/>
          <w:sz w:val="24"/>
          <w:szCs w:val="24"/>
        </w:rPr>
      </w:pPr>
      <w:bookmarkStart w:id="54" w:name="CA0_ГЛ_8_8_СТ_47_50CN__article_47"/>
      <w:bookmarkEnd w:id="54"/>
      <w:r>
        <w:rPr>
          <w:rFonts w:ascii="Times New Roman" w:hAnsi="Times New Roman" w:cs="Times New Roman"/>
          <w:b/>
          <w:color w:val="000000"/>
          <w:sz w:val="24"/>
          <w:szCs w:val="24"/>
        </w:rPr>
        <w:t>Статья 47. Внесение дополнений и изменений в некоторые законы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ГЛ_8_8_СТ_47_50_П_1_1CN__point_1"/>
      <w:bookmarkEnd w:id="55"/>
      <w:r>
        <w:rPr>
          <w:rFonts w:ascii="Times New Roman" w:hAnsi="Times New Roman" w:cs="Times New Roman"/>
          <w:color w:val="000000"/>
          <w:sz w:val="24"/>
          <w:szCs w:val="24"/>
        </w:rPr>
        <w:t xml:space="preserve">1. Внести в </w:t>
      </w:r>
      <w:hyperlink r:id="rId23" w:history="1">
        <w:r>
          <w:rPr>
            <w:rFonts w:ascii="Times New Roman" w:hAnsi="Times New Roman" w:cs="Times New Roman"/>
            <w:color w:val="0000FF"/>
            <w:sz w:val="24"/>
            <w:szCs w:val="24"/>
          </w:rPr>
          <w:t>статью 42</w:t>
        </w:r>
      </w:hyperlink>
      <w:r>
        <w:rPr>
          <w:rFonts w:ascii="Times New Roman" w:hAnsi="Times New Roman" w:cs="Times New Roman"/>
          <w:color w:val="000000"/>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третьей дополнить статью частью следующего содержания: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четвертую считать частью пятой.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ГЛ_8_8_СТ_47_50_П_2_2CN__point_2"/>
      <w:bookmarkEnd w:id="56"/>
      <w:r>
        <w:rPr>
          <w:rFonts w:ascii="Times New Roman" w:hAnsi="Times New Roman" w:cs="Times New Roman"/>
          <w:color w:val="000000"/>
          <w:sz w:val="24"/>
          <w:szCs w:val="24"/>
        </w:rPr>
        <w:t xml:space="preserve">2. </w:t>
      </w:r>
      <w:hyperlink r:id="rId24"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безвозмездное изъятие имущества в случаях, предусмотренных законодательными актами в сфере борьбы с коррупцией.».</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ГЛ_8_8_СТ_47_50_П_3_3CN__point_3"/>
      <w:bookmarkEnd w:id="57"/>
      <w:r>
        <w:rPr>
          <w:rFonts w:ascii="Times New Roman" w:hAnsi="Times New Roman" w:cs="Times New Roman"/>
          <w:color w:val="000000"/>
          <w:sz w:val="24"/>
          <w:szCs w:val="24"/>
        </w:rPr>
        <w:t xml:space="preserve">3. Внести в </w:t>
      </w:r>
      <w:hyperlink r:id="rId25" w:history="1">
        <w:r>
          <w:rPr>
            <w:rFonts w:ascii="Times New Roman" w:hAnsi="Times New Roman" w:cs="Times New Roman"/>
            <w:color w:val="0000FF"/>
            <w:sz w:val="24"/>
            <w:szCs w:val="24"/>
          </w:rPr>
          <w:t>Уголовный кодекс</w:t>
        </w:r>
      </w:hyperlink>
      <w:r>
        <w:rPr>
          <w:rFonts w:ascii="Times New Roman" w:hAnsi="Times New Roman" w:cs="Times New Roman"/>
          <w:color w:val="000000"/>
          <w:sz w:val="24"/>
          <w:szCs w:val="24"/>
        </w:rPr>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5 </w:t>
      </w:r>
      <w:hyperlink r:id="rId26" w:history="1">
        <w:r>
          <w:rPr>
            <w:rFonts w:ascii="Times New Roman" w:hAnsi="Times New Roman" w:cs="Times New Roman"/>
            <w:color w:val="0000FF"/>
            <w:sz w:val="24"/>
            <w:szCs w:val="24"/>
          </w:rPr>
          <w:t>статьи 4</w:t>
        </w:r>
      </w:hyperlink>
      <w:r>
        <w:rPr>
          <w:rFonts w:ascii="Times New Roman" w:hAnsi="Times New Roman" w:cs="Times New Roman"/>
          <w:color w:val="000000"/>
          <w:sz w:val="24"/>
          <w:szCs w:val="24"/>
        </w:rPr>
        <w:t>:</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7" w:history="1">
        <w:r>
          <w:rPr>
            <w:rFonts w:ascii="Times New Roman" w:hAnsi="Times New Roman" w:cs="Times New Roman"/>
            <w:color w:val="0000FF"/>
            <w:sz w:val="24"/>
            <w:szCs w:val="24"/>
          </w:rPr>
          <w:t>пункт 7</w:t>
        </w:r>
      </w:hyperlink>
      <w:r>
        <w:rPr>
          <w:rFonts w:ascii="Times New Roman" w:hAnsi="Times New Roman" w:cs="Times New Roman"/>
          <w:color w:val="000000"/>
          <w:sz w:val="24"/>
          <w:szCs w:val="24"/>
        </w:rPr>
        <w:t xml:space="preserve"> после слов «государственной безопасности,» дополнить словами «пограничной службы,»;</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часть пунктом 8 следующего содержания: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первом </w:t>
      </w:r>
      <w:hyperlink r:id="rId28" w:history="1">
        <w:r>
          <w:rPr>
            <w:rFonts w:ascii="Times New Roman" w:hAnsi="Times New Roman" w:cs="Times New Roman"/>
            <w:color w:val="0000FF"/>
            <w:sz w:val="24"/>
            <w:szCs w:val="24"/>
          </w:rPr>
          <w:t>статьи 429</w:t>
        </w:r>
      </w:hyperlink>
      <w:r>
        <w:rPr>
          <w:rFonts w:ascii="Times New Roman" w:hAnsi="Times New Roman" w:cs="Times New Roman"/>
          <w:color w:val="000000"/>
          <w:sz w:val="24"/>
          <w:szCs w:val="24"/>
        </w:rPr>
        <w:t xml:space="preserve"> слово «доверенное» заменить словом «иное».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ГЛ_8_8_СТ_47_50_П_4_4CN__point_4"/>
      <w:bookmarkEnd w:id="58"/>
      <w:r>
        <w:rPr>
          <w:rFonts w:ascii="Times New Roman" w:hAnsi="Times New Roman" w:cs="Times New Roman"/>
          <w:color w:val="000000"/>
          <w:sz w:val="24"/>
          <w:szCs w:val="24"/>
        </w:rPr>
        <w:t xml:space="preserve">4. Внести в </w:t>
      </w:r>
      <w:hyperlink r:id="rId29" w:history="1">
        <w:r>
          <w:rPr>
            <w:rFonts w:ascii="Times New Roman" w:hAnsi="Times New Roman" w:cs="Times New Roman"/>
            <w:color w:val="0000FF"/>
            <w:sz w:val="24"/>
            <w:szCs w:val="24"/>
          </w:rPr>
          <w:t>Уголовно-процессуальный кодекс</w:t>
        </w:r>
      </w:hyperlink>
      <w:r>
        <w:rPr>
          <w:rFonts w:ascii="Times New Roman" w:hAnsi="Times New Roman" w:cs="Times New Roman"/>
          <w:color w:val="000000"/>
          <w:sz w:val="24"/>
          <w:szCs w:val="24"/>
        </w:rPr>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0" w:history="1">
        <w:r>
          <w:rPr>
            <w:rFonts w:ascii="Times New Roman" w:hAnsi="Times New Roman" w:cs="Times New Roman"/>
            <w:color w:val="0000FF"/>
            <w:sz w:val="24"/>
            <w:szCs w:val="24"/>
          </w:rPr>
          <w:t>статью 29</w:t>
        </w:r>
      </w:hyperlink>
      <w:r>
        <w:rPr>
          <w:rFonts w:ascii="Times New Roman" w:hAnsi="Times New Roman" w:cs="Times New Roman"/>
          <w:color w:val="000000"/>
          <w:sz w:val="24"/>
          <w:szCs w:val="24"/>
        </w:rPr>
        <w:t xml:space="preserve"> дополнить частью 4 следующего содержания: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Если обстоятельства, указанные в </w:t>
      </w:r>
      <w:hyperlink r:id="rId31" w:history="1">
        <w:r>
          <w:rPr>
            <w:rFonts w:ascii="Times New Roman" w:hAnsi="Times New Roman" w:cs="Times New Roman"/>
            <w:color w:val="0000FF"/>
            <w:sz w:val="24"/>
            <w:szCs w:val="24"/>
          </w:rPr>
          <w:t>пунктах 3</w:t>
        </w:r>
      </w:hyperlink>
      <w:r>
        <w:rPr>
          <w:rFonts w:ascii="Times New Roman" w:hAnsi="Times New Roman" w:cs="Times New Roman"/>
          <w:color w:val="000000"/>
          <w:sz w:val="24"/>
          <w:szCs w:val="24"/>
        </w:rPr>
        <w:t xml:space="preserve"> (при наличии лица, подлежащего привлечению в качестве обвиняемого) и </w:t>
      </w:r>
      <w:hyperlink r:id="rId32"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3" w:history="1">
        <w:r>
          <w:rPr>
            <w:rFonts w:ascii="Times New Roman" w:hAnsi="Times New Roman" w:cs="Times New Roman"/>
            <w:color w:val="0000FF"/>
            <w:sz w:val="24"/>
            <w:szCs w:val="24"/>
          </w:rPr>
          <w:t>статью 252</w:t>
        </w:r>
      </w:hyperlink>
      <w:r>
        <w:rPr>
          <w:rFonts w:ascii="Times New Roman" w:hAnsi="Times New Roman" w:cs="Times New Roman"/>
          <w:color w:val="000000"/>
          <w:sz w:val="24"/>
          <w:szCs w:val="24"/>
        </w:rPr>
        <w:t xml:space="preserve"> дополнить частью 4 следующего содержания: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случае прекращения предварительного расследования или уголовного преследования по основаниям, предусмотренным </w:t>
      </w:r>
      <w:hyperlink r:id="rId34"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35"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статьи 29, </w:t>
      </w:r>
      <w:hyperlink r:id="rId36"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части 1 или частью 2 </w:t>
      </w:r>
      <w:hyperlink r:id="rId37" w:history="1">
        <w:r>
          <w:rPr>
            <w:rFonts w:ascii="Times New Roman" w:hAnsi="Times New Roman" w:cs="Times New Roman"/>
            <w:color w:val="0000FF"/>
            <w:sz w:val="24"/>
            <w:szCs w:val="24"/>
          </w:rPr>
          <w:t>статьи 30</w:t>
        </w:r>
      </w:hyperlink>
      <w:r>
        <w:rPr>
          <w:rFonts w:ascii="Times New Roman" w:hAnsi="Times New Roman" w:cs="Times New Roman"/>
          <w:color w:val="000000"/>
          <w:sz w:val="24"/>
          <w:szCs w:val="24"/>
        </w:rPr>
        <w:t xml:space="preserve">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3 </w:t>
      </w:r>
      <w:hyperlink r:id="rId38" w:history="1">
        <w:r>
          <w:rPr>
            <w:rFonts w:ascii="Times New Roman" w:hAnsi="Times New Roman" w:cs="Times New Roman"/>
            <w:color w:val="0000FF"/>
            <w:sz w:val="24"/>
            <w:szCs w:val="24"/>
          </w:rPr>
          <w:t>статьи 303</w:t>
        </w:r>
      </w:hyperlink>
      <w:r>
        <w:rPr>
          <w:rFonts w:ascii="Times New Roman" w:hAnsi="Times New Roman" w:cs="Times New Roman"/>
          <w:color w:val="000000"/>
          <w:sz w:val="24"/>
          <w:szCs w:val="24"/>
        </w:rPr>
        <w:t xml:space="preserve"> изложить в следующей редакции: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w:t>
      </w:r>
      <w:hyperlink r:id="rId39"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40"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статьи 29, </w:t>
      </w:r>
      <w:hyperlink r:id="rId41"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1 </w:t>
      </w:r>
      <w:hyperlink r:id="rId42" w:history="1">
        <w:r>
          <w:rPr>
            <w:rFonts w:ascii="Times New Roman" w:hAnsi="Times New Roman" w:cs="Times New Roman"/>
            <w:color w:val="0000FF"/>
            <w:sz w:val="24"/>
            <w:szCs w:val="24"/>
          </w:rPr>
          <w:t>статьи 401</w:t>
        </w:r>
      </w:hyperlink>
      <w:r>
        <w:rPr>
          <w:rFonts w:ascii="Times New Roman" w:hAnsi="Times New Roman" w:cs="Times New Roman"/>
          <w:color w:val="000000"/>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ГЛ_8_8_СТ_47_50_П_5_5CN__point_5"/>
      <w:bookmarkEnd w:id="59"/>
      <w:r>
        <w:rPr>
          <w:rFonts w:ascii="Times New Roman" w:hAnsi="Times New Roman" w:cs="Times New Roman"/>
          <w:color w:val="000000"/>
          <w:sz w:val="24"/>
          <w:szCs w:val="24"/>
        </w:rPr>
        <w:t xml:space="preserve">5. Внести в </w:t>
      </w:r>
      <w:hyperlink r:id="rId43" w:history="1">
        <w:r>
          <w:rPr>
            <w:rFonts w:ascii="Times New Roman" w:hAnsi="Times New Roman" w:cs="Times New Roman"/>
            <w:color w:val="0000FF"/>
            <w:sz w:val="24"/>
            <w:szCs w:val="24"/>
          </w:rPr>
          <w:t>Трудовой кодекс</w:t>
        </w:r>
      </w:hyperlink>
      <w:r>
        <w:rPr>
          <w:rFonts w:ascii="Times New Roman" w:hAnsi="Times New Roman" w:cs="Times New Roman"/>
          <w:color w:val="000000"/>
          <w:sz w:val="24"/>
          <w:szCs w:val="24"/>
        </w:rPr>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4" w:history="1">
        <w:r>
          <w:rPr>
            <w:rFonts w:ascii="Times New Roman" w:hAnsi="Times New Roman" w:cs="Times New Roman"/>
            <w:color w:val="0000FF"/>
            <w:sz w:val="24"/>
            <w:szCs w:val="24"/>
          </w:rPr>
          <w:t>статье 27</w:t>
        </w:r>
      </w:hyperlink>
      <w:r>
        <w:rPr>
          <w:rFonts w:ascii="Times New Roman" w:hAnsi="Times New Roman" w:cs="Times New Roman"/>
          <w:color w:val="000000"/>
          <w:sz w:val="24"/>
          <w:szCs w:val="24"/>
        </w:rPr>
        <w:t>:</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название статьи дополнить словами «или свойственников»;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5" w:history="1">
        <w:r>
          <w:rPr>
            <w:rFonts w:ascii="Times New Roman" w:hAnsi="Times New Roman" w:cs="Times New Roman"/>
            <w:color w:val="0000FF"/>
            <w:sz w:val="24"/>
            <w:szCs w:val="24"/>
          </w:rPr>
          <w:t>статье 47</w:t>
        </w:r>
      </w:hyperlink>
      <w:r>
        <w:rPr>
          <w:rFonts w:ascii="Times New Roman" w:hAnsi="Times New Roman" w:cs="Times New Roman"/>
          <w:color w:val="000000"/>
          <w:sz w:val="24"/>
          <w:szCs w:val="24"/>
        </w:rPr>
        <w:t>:</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6"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слова «либо нарушения» исключить;</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пунктом 5[1] следующего содержания: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7"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части первой статьи 198 слова «пункт 1» заменить словами «</w:t>
      </w:r>
      <w:hyperlink r:id="rId48"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49" w:history="1">
        <w:r>
          <w:rPr>
            <w:rFonts w:ascii="Times New Roman" w:hAnsi="Times New Roman" w:cs="Times New Roman"/>
            <w:color w:val="0000FF"/>
            <w:sz w:val="24"/>
            <w:szCs w:val="24"/>
          </w:rPr>
          <w:t>5[1]</w:t>
        </w:r>
      </w:hyperlink>
      <w:r>
        <w:rPr>
          <w:rFonts w:ascii="Times New Roman" w:hAnsi="Times New Roman" w:cs="Times New Roman"/>
          <w:color w:val="000000"/>
          <w:sz w:val="24"/>
          <w:szCs w:val="24"/>
        </w:rPr>
        <w:t>».</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ГЛ_8_8_СТ_47_50_П_6_6CN__point_6"/>
      <w:bookmarkEnd w:id="60"/>
      <w:r>
        <w:rPr>
          <w:rFonts w:ascii="Times New Roman" w:hAnsi="Times New Roman" w:cs="Times New Roman"/>
          <w:color w:val="000000"/>
          <w:sz w:val="24"/>
          <w:szCs w:val="24"/>
        </w:rPr>
        <w:t>6. Утратил силу.</w:t>
      </w:r>
      <w:r>
        <w:rPr>
          <w:rFonts w:ascii="Times New Roman" w:hAnsi="Times New Roman" w:cs="Times New Roman"/>
          <w:color w:val="000000"/>
          <w:sz w:val="24"/>
          <w:szCs w:val="24"/>
        </w:rPr>
        <w:pict>
          <v:shape id="_x0000_i1046"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ГЛ_8_8_СТ_47_50_П_7_10CN__point_7"/>
      <w:bookmarkEnd w:id="61"/>
      <w:r>
        <w:rPr>
          <w:rFonts w:ascii="Times New Roman" w:hAnsi="Times New Roman" w:cs="Times New Roman"/>
          <w:color w:val="000000"/>
          <w:sz w:val="24"/>
          <w:szCs w:val="24"/>
        </w:rPr>
        <w:t>7. Утратил силу.</w:t>
      </w:r>
      <w:r>
        <w:rPr>
          <w:rFonts w:ascii="Times New Roman" w:hAnsi="Times New Roman" w:cs="Times New Roman"/>
          <w:color w:val="000000"/>
          <w:sz w:val="24"/>
          <w:szCs w:val="24"/>
        </w:rPr>
        <w:pict>
          <v:shape id="_x0000_i1047" type="#_x0000_t75" style="width:7.5pt;height:7.5pt">
            <v:imagedata r:id="rId7" o:title=""/>
          </v:shape>
        </w:pic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ГЛ_8_8_СТ_47_50_П_8_12CN__point_8"/>
      <w:bookmarkEnd w:id="62"/>
      <w:r>
        <w:rPr>
          <w:rFonts w:ascii="Times New Roman" w:hAnsi="Times New Roman" w:cs="Times New Roman"/>
          <w:color w:val="000000"/>
          <w:sz w:val="24"/>
          <w:szCs w:val="24"/>
        </w:rPr>
        <w:t>8. Утратил силу.</w:t>
      </w:r>
      <w:r>
        <w:rPr>
          <w:rFonts w:ascii="Times New Roman" w:hAnsi="Times New Roman" w:cs="Times New Roman"/>
          <w:color w:val="000000"/>
          <w:sz w:val="24"/>
          <w:szCs w:val="24"/>
        </w:rPr>
        <w:pict>
          <v:shape id="_x0000_i1048" type="#_x0000_t75" style="width:7.5pt;height:7.5pt">
            <v:imagedata r:id="rId7" o:title=""/>
          </v:shape>
        </w:pic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 w:name="CA0_ГЛ_8_8_СТ_48_51CN__article_48"/>
      <w:bookmarkEnd w:id="63"/>
      <w:r>
        <w:rPr>
          <w:rFonts w:ascii="Times New Roman" w:hAnsi="Times New Roman" w:cs="Times New Roman"/>
          <w:b/>
          <w:color w:val="000000"/>
          <w:sz w:val="24"/>
          <w:szCs w:val="24"/>
        </w:rPr>
        <w:t>Статья 48. Признание утратившими силу некоторых законов и отдельных положений законов</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Признать утратившими силу:</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0" w:history="1">
        <w:r>
          <w:rPr>
            <w:rFonts w:ascii="Times New Roman" w:hAnsi="Times New Roman" w:cs="Times New Roman"/>
            <w:color w:val="A5A4FF"/>
            <w:sz w:val="24"/>
            <w:szCs w:val="24"/>
          </w:rPr>
          <w:t>Закон Республики Беларусь от 20 июля 2006 года</w:t>
        </w:r>
      </w:hyperlink>
      <w:r>
        <w:rPr>
          <w:rFonts w:ascii="Times New Roman" w:hAnsi="Times New Roman" w:cs="Times New Roman"/>
          <w:color w:val="000000"/>
          <w:sz w:val="24"/>
          <w:szCs w:val="24"/>
        </w:rPr>
        <w:t xml:space="preserve"> «О борьбе с коррупцией» (Национальный реестр правовых актов Республики Беларусь, 2006 г., № 122, 2/1262);</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1" w:history="1">
        <w:r>
          <w:rPr>
            <w:rFonts w:ascii="Times New Roman" w:hAnsi="Times New Roman" w:cs="Times New Roman"/>
            <w:color w:val="0000FF"/>
            <w:sz w:val="24"/>
            <w:szCs w:val="24"/>
          </w:rPr>
          <w:t>статью 15</w:t>
        </w:r>
      </w:hyperlink>
      <w:r>
        <w:rPr>
          <w:rFonts w:ascii="Times New Roman" w:hAnsi="Times New Roman" w:cs="Times New Roman"/>
          <w:color w:val="000000"/>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2" w:history="1">
        <w:r>
          <w:rPr>
            <w:rFonts w:ascii="Times New Roman" w:hAnsi="Times New Roman" w:cs="Times New Roman"/>
            <w:color w:val="A5A4FF"/>
            <w:sz w:val="24"/>
            <w:szCs w:val="24"/>
          </w:rPr>
          <w:t>статью 2</w:t>
        </w:r>
      </w:hyperlink>
      <w:r>
        <w:rPr>
          <w:rFonts w:ascii="Times New Roman" w:hAnsi="Times New Roman" w:cs="Times New Roman"/>
          <w:color w:val="000000"/>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3" w:history="1">
        <w:r>
          <w:rPr>
            <w:rFonts w:ascii="Times New Roman" w:hAnsi="Times New Roman" w:cs="Times New Roman"/>
            <w:color w:val="0000FF"/>
            <w:sz w:val="24"/>
            <w:szCs w:val="24"/>
          </w:rPr>
          <w:t>статью 13</w:t>
        </w:r>
      </w:hyperlink>
      <w:r>
        <w:rPr>
          <w:rFonts w:ascii="Times New Roman" w:hAnsi="Times New Roman" w:cs="Times New Roman"/>
          <w:color w:val="000000"/>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4" w:history="1">
        <w:r>
          <w:rPr>
            <w:rFonts w:ascii="Times New Roman" w:hAnsi="Times New Roman" w:cs="Times New Roman"/>
            <w:color w:val="0000FF"/>
            <w:sz w:val="24"/>
            <w:szCs w:val="24"/>
          </w:rPr>
          <w:t>статью 4</w:t>
        </w:r>
      </w:hyperlink>
      <w:r>
        <w:rPr>
          <w:rFonts w:ascii="Times New Roman" w:hAnsi="Times New Roman" w:cs="Times New Roman"/>
          <w:color w:val="000000"/>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w:t>
      </w:r>
      <w:r>
        <w:rPr>
          <w:rFonts w:ascii="Times New Roman" w:hAnsi="Times New Roman" w:cs="Times New Roman"/>
          <w:color w:val="000000"/>
          <w:sz w:val="24"/>
          <w:szCs w:val="24"/>
        </w:rPr>
        <w:lastRenderedPageBreak/>
        <w:t>террористической деятельности» (Национальный реестр правовых актов Республики Беларусь, 2010 г., № 147, 2/1684);</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5" w:history="1">
        <w:r>
          <w:rPr>
            <w:rFonts w:ascii="Times New Roman" w:hAnsi="Times New Roman" w:cs="Times New Roman"/>
            <w:color w:val="A5A4FF"/>
            <w:sz w:val="24"/>
            <w:szCs w:val="24"/>
          </w:rPr>
          <w:t>Закон Республики Беларусь от 22 декабря 2011 года</w:t>
        </w:r>
      </w:hyperlink>
      <w:r>
        <w:rPr>
          <w:rFonts w:ascii="Times New Roman" w:hAnsi="Times New Roman" w:cs="Times New Roman"/>
          <w:color w:val="000000"/>
          <w:sz w:val="24"/>
          <w:szCs w:val="24"/>
        </w:rPr>
        <w:t xml:space="preserve">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4" w:name="CA0_ГЛ_8_8_СТ_49_52CN__article_49"/>
      <w:bookmarkEnd w:id="64"/>
      <w:r>
        <w:rPr>
          <w:rFonts w:ascii="Times New Roman" w:hAnsi="Times New Roman" w:cs="Times New Roman"/>
          <w:b/>
          <w:color w:val="000000"/>
          <w:sz w:val="24"/>
          <w:szCs w:val="24"/>
        </w:rPr>
        <w:t>Статья 49. Меры по реализации положений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в шестимесячный срок:</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Законом;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необходимые для реализации положений настоящего Закона.</w:t>
      </w:r>
    </w:p>
    <w:p w:rsidR="0021736E" w:rsidRDefault="0021736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 w:name="CA0_ГЛ_8_8_СТ_50_53CN__article_50"/>
      <w:bookmarkEnd w:id="65"/>
      <w:r>
        <w:rPr>
          <w:rFonts w:ascii="Times New Roman" w:hAnsi="Times New Roman" w:cs="Times New Roman"/>
          <w:b/>
          <w:color w:val="000000"/>
          <w:sz w:val="24"/>
          <w:szCs w:val="24"/>
        </w:rPr>
        <w:t>Статья 50. Вступление в силу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вступает в силу в следующем порядке:</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6" w:history="1">
        <w:r>
          <w:rPr>
            <w:rFonts w:ascii="Times New Roman" w:hAnsi="Times New Roman" w:cs="Times New Roman"/>
            <w:color w:val="0000FF"/>
            <w:sz w:val="24"/>
            <w:szCs w:val="24"/>
          </w:rPr>
          <w:t>статьи 1–48</w:t>
        </w:r>
      </w:hyperlink>
      <w:r>
        <w:rPr>
          <w:rFonts w:ascii="Times New Roman" w:hAnsi="Times New Roman" w:cs="Times New Roman"/>
          <w:color w:val="000000"/>
          <w:sz w:val="24"/>
          <w:szCs w:val="24"/>
        </w:rPr>
        <w:t xml:space="preserve"> – через шесть месяцев после официального опубликования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 после официального опубликования настоящего Закона.</w:t>
      </w:r>
    </w:p>
    <w:p w:rsidR="0021736E" w:rsidRDefault="0021736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21736E">
        <w:tc>
          <w:tcPr>
            <w:tcW w:w="2450" w:type="pct"/>
            <w:tcBorders>
              <w:top w:val="nil"/>
              <w:left w:val="nil"/>
              <w:bottom w:val="nil"/>
              <w:right w:val="nil"/>
            </w:tcBorders>
            <w:vAlign w:val="bottom"/>
          </w:tcPr>
          <w:p w:rsidR="0021736E" w:rsidRDefault="0021736E">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21736E" w:rsidRDefault="0021736E">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21736E" w:rsidRDefault="0021736E">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206A3" w:rsidRPr="0021736E" w:rsidRDefault="00E206A3" w:rsidP="0021736E">
      <w:bookmarkStart w:id="66" w:name="_GoBack"/>
      <w:bookmarkEnd w:id="66"/>
    </w:p>
    <w:sectPr w:rsidR="00E206A3" w:rsidRPr="0021736E" w:rsidSect="00711CD6">
      <w:headerReference w:type="default" r:id="rId57"/>
      <w:footerReference w:type="default" r:id="rI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21736E"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25.01.2023</w:t>
          </w:r>
        </w:p>
      </w:tc>
      <w:tc>
        <w:tcPr>
          <w:tcW w:w="1381" w:type="pct"/>
        </w:tcPr>
        <w:p w:rsidR="00D96E53" w:rsidRPr="00D96E53" w:rsidRDefault="0021736E"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21736E"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42</w:t>
          </w:r>
          <w:r w:rsidRPr="00D96E53">
            <w:rPr>
              <w:rFonts w:ascii="Times New Roman" w:hAnsi="Times New Roman" w:cs="Times New Roman"/>
              <w:sz w:val="14"/>
              <w:szCs w:val="14"/>
            </w:rPr>
            <w:fldChar w:fldCharType="end"/>
          </w:r>
        </w:p>
      </w:tc>
    </w:tr>
  </w:tbl>
  <w:p w:rsidR="009E3A2F" w:rsidRPr="009D179B" w:rsidRDefault="0021736E"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21736E"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15.07.2015 № 305-З «О борьбе с коррупцией»</w:t>
          </w:r>
        </w:p>
      </w:tc>
      <w:tc>
        <w:tcPr>
          <w:tcW w:w="1607" w:type="dxa"/>
        </w:tcPr>
        <w:p w:rsidR="00B84B94" w:rsidRDefault="0021736E"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26.01.2023</w:t>
          </w:r>
        </w:p>
      </w:tc>
    </w:tr>
  </w:tbl>
  <w:p w:rsidR="00B84B94" w:rsidRPr="00B82B7A" w:rsidRDefault="0021736E"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6E"/>
    <w:rsid w:val="0021736E"/>
    <w:rsid w:val="00E2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0070-947B-4CAE-B74D-0E597B10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L#&amp;Article=31" TargetMode="External"/><Relationship Id="rId18" Type="http://schemas.openxmlformats.org/officeDocument/2006/relationships/hyperlink" Target="NCPI#L#&amp;Article=31" TargetMode="External"/><Relationship Id="rId26" Type="http://schemas.openxmlformats.org/officeDocument/2006/relationships/hyperlink" Target="NCPI#G#hk9900275#&amp;Article=4" TargetMode="External"/><Relationship Id="rId39" Type="http://schemas.openxmlformats.org/officeDocument/2006/relationships/hyperlink" Target="NCPI#G#hk9900295#&amp;Article=29&amp;Point=3" TargetMode="External"/><Relationship Id="rId21" Type="http://schemas.openxmlformats.org/officeDocument/2006/relationships/hyperlink" Target="NCPI#L#&amp;Article=25" TargetMode="External"/><Relationship Id="rId34" Type="http://schemas.openxmlformats.org/officeDocument/2006/relationships/hyperlink" Target="NCPI#G#hk9900295#&amp;Article=29&amp;Point=3" TargetMode="External"/><Relationship Id="rId42" Type="http://schemas.openxmlformats.org/officeDocument/2006/relationships/hyperlink" Target="NCPI#G#hk9900295#&amp;Article=401" TargetMode="External"/><Relationship Id="rId47" Type="http://schemas.openxmlformats.org/officeDocument/2006/relationships/hyperlink" Target="NCPI#G#HK9900296#&amp;Article=198&amp;Point=3" TargetMode="External"/><Relationship Id="rId50" Type="http://schemas.openxmlformats.org/officeDocument/2006/relationships/hyperlink" Target="NCPI#G#H10600165" TargetMode="External"/><Relationship Id="rId55" Type="http://schemas.openxmlformats.org/officeDocument/2006/relationships/hyperlink" Target="NCPI#G#H11100332" TargetMode="External"/><Relationship Id="rId7" Type="http://schemas.openxmlformats.org/officeDocument/2006/relationships/image" Target="media/image1.wmf"/><Relationship Id="rId12" Type="http://schemas.openxmlformats.org/officeDocument/2006/relationships/hyperlink" Target="NCPI#G#hk9800218" TargetMode="External"/><Relationship Id="rId17" Type="http://schemas.openxmlformats.org/officeDocument/2006/relationships/hyperlink" Target="NCPI#L#&amp;Article=27" TargetMode="External"/><Relationship Id="rId25" Type="http://schemas.openxmlformats.org/officeDocument/2006/relationships/hyperlink" Target="NCPI#G#hk9900275" TargetMode="External"/><Relationship Id="rId33" Type="http://schemas.openxmlformats.org/officeDocument/2006/relationships/hyperlink" Target="NCPI#G#hk9900295#&amp;Article=252" TargetMode="External"/><Relationship Id="rId38" Type="http://schemas.openxmlformats.org/officeDocument/2006/relationships/hyperlink" Target="NCPI#G#hk9900295#&amp;Article=303" TargetMode="External"/><Relationship Id="rId46" Type="http://schemas.openxmlformats.org/officeDocument/2006/relationships/hyperlink" Target="NCPI#G#HK9900296#&amp;Article=47&amp;Point=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CPI#L#&amp;Article=28" TargetMode="External"/><Relationship Id="rId20" Type="http://schemas.openxmlformats.org/officeDocument/2006/relationships/hyperlink" Target="NCPI#G#hk9900295" TargetMode="External"/><Relationship Id="rId29" Type="http://schemas.openxmlformats.org/officeDocument/2006/relationships/hyperlink" Target="NCPI#G#hk9900295" TargetMode="External"/><Relationship Id="rId41" Type="http://schemas.openxmlformats.org/officeDocument/2006/relationships/hyperlink" Target="NCPI#G#hk9900295#&amp;Article=30&amp;Point=5" TargetMode="External"/><Relationship Id="rId54" Type="http://schemas.openxmlformats.org/officeDocument/2006/relationships/hyperlink" Target="NCPI#G#H11000132#&amp;Article=4" TargetMode="External"/><Relationship Id="rId1" Type="http://schemas.openxmlformats.org/officeDocument/2006/relationships/styles" Target="styles.xml"/><Relationship Id="rId6" Type="http://schemas.openxmlformats.org/officeDocument/2006/relationships/hyperlink" Target="NCPI#G#H12200232" TargetMode="External"/><Relationship Id="rId11" Type="http://schemas.openxmlformats.org/officeDocument/2006/relationships/hyperlink" Target="NCPI#L#&amp;Article=17" TargetMode="External"/><Relationship Id="rId24" Type="http://schemas.openxmlformats.org/officeDocument/2006/relationships/hyperlink" Target="NCPI#G#hk9800218#&amp;Article=236&amp;Point=2" TargetMode="External"/><Relationship Id="rId32" Type="http://schemas.openxmlformats.org/officeDocument/2006/relationships/hyperlink" Target="NCPI#G#hk9900295#&amp;Article=29&amp;Point=4" TargetMode="External"/><Relationship Id="rId37" Type="http://schemas.openxmlformats.org/officeDocument/2006/relationships/hyperlink" Target="NCPI#G#hk9900295#&amp;Article=30" TargetMode="External"/><Relationship Id="rId40" Type="http://schemas.openxmlformats.org/officeDocument/2006/relationships/hyperlink" Target="NCPI#G#hk9900295#&amp;Article=29&amp;Point=4" TargetMode="External"/><Relationship Id="rId45" Type="http://schemas.openxmlformats.org/officeDocument/2006/relationships/hyperlink" Target="NCPI#G#HK9900296#&amp;Article=47" TargetMode="External"/><Relationship Id="rId53" Type="http://schemas.openxmlformats.org/officeDocument/2006/relationships/hyperlink" Target="NCPI#G#H10900078#&amp;Article=13" TargetMode="External"/><Relationship Id="rId58" Type="http://schemas.openxmlformats.org/officeDocument/2006/relationships/footer" Target="footer1.xml"/><Relationship Id="rId5" Type="http://schemas.openxmlformats.org/officeDocument/2006/relationships/hyperlink" Target="NCPI#G#H12200175" TargetMode="External"/><Relationship Id="rId15" Type="http://schemas.openxmlformats.org/officeDocument/2006/relationships/hyperlink" Target="NCPI#L#&amp;Article=31" TargetMode="External"/><Relationship Id="rId23" Type="http://schemas.openxmlformats.org/officeDocument/2006/relationships/hyperlink" Target="NCPI#G#V19202050#&amp;Article=42" TargetMode="External"/><Relationship Id="rId28" Type="http://schemas.openxmlformats.org/officeDocument/2006/relationships/hyperlink" Target="NCPI#G#hk9900275#&amp;Article=429" TargetMode="External"/><Relationship Id="rId36" Type="http://schemas.openxmlformats.org/officeDocument/2006/relationships/hyperlink" Target="NCPI#G#hk9900295#&amp;Article=30&amp;Point=5" TargetMode="External"/><Relationship Id="rId49" Type="http://schemas.openxmlformats.org/officeDocument/2006/relationships/hyperlink" Target="NCPI#G#hk9900296#&amp;Article=47&amp;Point=5/1" TargetMode="External"/><Relationship Id="rId57" Type="http://schemas.openxmlformats.org/officeDocument/2006/relationships/header" Target="header1.xml"/><Relationship Id="rId10" Type="http://schemas.openxmlformats.org/officeDocument/2006/relationships/hyperlink" Target="NCPI#G#hk9900275" TargetMode="External"/><Relationship Id="rId19" Type="http://schemas.openxmlformats.org/officeDocument/2006/relationships/hyperlink" Target="NCPI#L#&amp;Article=34" TargetMode="External"/><Relationship Id="rId31" Type="http://schemas.openxmlformats.org/officeDocument/2006/relationships/hyperlink" Target="NCPI#G#hk9900295#&amp;Article=29&amp;Point=3" TargetMode="External"/><Relationship Id="rId44" Type="http://schemas.openxmlformats.org/officeDocument/2006/relationships/hyperlink" Target="NCPI#G#HK9900296#&amp;Article=27" TargetMode="External"/><Relationship Id="rId52" Type="http://schemas.openxmlformats.org/officeDocument/2006/relationships/hyperlink" Target="NCPI#G#H10900064#&amp;Article=2" TargetMode="External"/><Relationship Id="rId60" Type="http://schemas.openxmlformats.org/officeDocument/2006/relationships/theme" Target="theme/theme1.xml"/><Relationship Id="rId4" Type="http://schemas.openxmlformats.org/officeDocument/2006/relationships/hyperlink" Target="NCPI#G#H12100093" TargetMode="External"/><Relationship Id="rId9" Type="http://schemas.openxmlformats.org/officeDocument/2006/relationships/hyperlink" Target="NCPI#G#hk0300194" TargetMode="External"/><Relationship Id="rId14" Type="http://schemas.openxmlformats.org/officeDocument/2006/relationships/hyperlink" Target="NCPI#L#&amp;Article=31" TargetMode="External"/><Relationship Id="rId22" Type="http://schemas.openxmlformats.org/officeDocument/2006/relationships/hyperlink" Target="NCPI#L#&amp;Article=37" TargetMode="External"/><Relationship Id="rId27" Type="http://schemas.openxmlformats.org/officeDocument/2006/relationships/hyperlink" Target="NCPI#G#hk9900275#&amp;Article=4&amp;Point=7" TargetMode="External"/><Relationship Id="rId30" Type="http://schemas.openxmlformats.org/officeDocument/2006/relationships/hyperlink" Target="NCPI#G#hk9900295#&amp;Article=29" TargetMode="External"/><Relationship Id="rId35" Type="http://schemas.openxmlformats.org/officeDocument/2006/relationships/hyperlink" Target="NCPI#G#hk9900295#&amp;Article=29&amp;Point=4" TargetMode="External"/><Relationship Id="rId43" Type="http://schemas.openxmlformats.org/officeDocument/2006/relationships/hyperlink" Target="NCPI#G#HK9900296" TargetMode="External"/><Relationship Id="rId48" Type="http://schemas.openxmlformats.org/officeDocument/2006/relationships/hyperlink" Target="NCPI#G#hk9900296#&amp;Article=47&amp;Point=1" TargetMode="External"/><Relationship Id="rId56" Type="http://schemas.openxmlformats.org/officeDocument/2006/relationships/hyperlink" Target="NCPI#L#&amp;Article=1" TargetMode="External"/><Relationship Id="rId8" Type="http://schemas.openxmlformats.org/officeDocument/2006/relationships/hyperlink" Target="NCPI#G#v19402875" TargetMode="External"/><Relationship Id="rId51" Type="http://schemas.openxmlformats.org/officeDocument/2006/relationships/hyperlink" Target="NCPI#G#H10800417#&amp;Article=1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17194</Words>
  <Characters>98012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2023-01-26T12:02:00Z</dcterms:created>
  <dcterms:modified xsi:type="dcterms:W3CDTF">2023-01-26T12:03:00Z</dcterms:modified>
</cp:coreProperties>
</file>